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5A" w:rsidRDefault="00CB395A" w:rsidP="00CB395A">
      <w:pPr>
        <w:pStyle w:val="a5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-388620</wp:posOffset>
            </wp:positionV>
            <wp:extent cx="485775" cy="590550"/>
            <wp:effectExtent l="0" t="0" r="9525" b="0"/>
            <wp:wrapNone/>
            <wp:docPr id="1" name="Рисунок 1" descr="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95A" w:rsidRDefault="00CB395A" w:rsidP="00CB395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ОТДАЛЕННОГО СЕЛЬСКОГО ПОСЕЛЕНИЯ</w:t>
      </w:r>
    </w:p>
    <w:p w:rsidR="00CB395A" w:rsidRDefault="00CB395A" w:rsidP="00CB395A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CB395A" w:rsidRDefault="00CB395A" w:rsidP="00CB395A">
      <w:pPr>
        <w:pStyle w:val="a5"/>
        <w:jc w:val="center"/>
        <w:rPr>
          <w:sz w:val="28"/>
          <w:szCs w:val="28"/>
        </w:rPr>
      </w:pPr>
    </w:p>
    <w:p w:rsidR="00CB395A" w:rsidRDefault="00CB395A" w:rsidP="00CB395A">
      <w:pPr>
        <w:pStyle w:val="a5"/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B395A" w:rsidRDefault="00CB395A" w:rsidP="00CB395A">
      <w:pPr>
        <w:pStyle w:val="a5"/>
        <w:jc w:val="center"/>
        <w:rPr>
          <w:sz w:val="28"/>
          <w:szCs w:val="28"/>
        </w:rPr>
      </w:pPr>
    </w:p>
    <w:p w:rsidR="00CB395A" w:rsidRPr="00CB395A" w:rsidRDefault="00CB395A" w:rsidP="00CB395A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Pr="00BF5056">
        <w:rPr>
          <w:sz w:val="28"/>
          <w:szCs w:val="28"/>
        </w:rPr>
        <w:t>т</w:t>
      </w:r>
      <w:r>
        <w:rPr>
          <w:sz w:val="28"/>
          <w:szCs w:val="28"/>
        </w:rPr>
        <w:t xml:space="preserve"> 13 ноября </w:t>
      </w:r>
      <w:r w:rsidRPr="00BF5056">
        <w:rPr>
          <w:sz w:val="28"/>
          <w:szCs w:val="28"/>
        </w:rPr>
        <w:t xml:space="preserve">2023г.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BF505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№114</w:t>
      </w:r>
    </w:p>
    <w:p w:rsidR="00CB395A" w:rsidRDefault="00CB395A" w:rsidP="00CB395A">
      <w:pPr>
        <w:pStyle w:val="a5"/>
        <w:jc w:val="center"/>
        <w:rPr>
          <w:sz w:val="28"/>
          <w:szCs w:val="28"/>
        </w:rPr>
      </w:pPr>
      <w:r>
        <w:t>п. Отдаленный</w:t>
      </w:r>
    </w:p>
    <w:p w:rsidR="008005C6" w:rsidRPr="00CE113F" w:rsidRDefault="00CE113F" w:rsidP="008005C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05C6" w:rsidRPr="00CE113F" w:rsidRDefault="008005C6" w:rsidP="008005C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E113F">
        <w:rPr>
          <w:b/>
          <w:bCs/>
          <w:color w:val="000000"/>
          <w:sz w:val="28"/>
          <w:szCs w:val="28"/>
        </w:rPr>
        <w:t>Об</w:t>
      </w:r>
      <w:r w:rsidR="00CE113F">
        <w:rPr>
          <w:b/>
          <w:bCs/>
          <w:color w:val="000000"/>
          <w:sz w:val="28"/>
          <w:szCs w:val="28"/>
        </w:rPr>
        <w:t xml:space="preserve"> </w:t>
      </w:r>
      <w:r w:rsidRPr="00CE113F">
        <w:rPr>
          <w:b/>
          <w:bCs/>
          <w:color w:val="000000"/>
          <w:sz w:val="28"/>
          <w:szCs w:val="28"/>
        </w:rPr>
        <w:t>утверждении</w:t>
      </w:r>
      <w:r w:rsidR="00CE113F">
        <w:rPr>
          <w:b/>
          <w:bCs/>
          <w:color w:val="000000"/>
          <w:sz w:val="28"/>
          <w:szCs w:val="28"/>
        </w:rPr>
        <w:t xml:space="preserve"> </w:t>
      </w:r>
      <w:r w:rsidRPr="00CE113F">
        <w:rPr>
          <w:b/>
          <w:bCs/>
          <w:color w:val="000000"/>
          <w:sz w:val="28"/>
          <w:szCs w:val="28"/>
        </w:rPr>
        <w:t>Положения</w:t>
      </w:r>
      <w:r w:rsidR="00CE113F">
        <w:rPr>
          <w:b/>
          <w:bCs/>
          <w:color w:val="000000"/>
          <w:sz w:val="28"/>
          <w:szCs w:val="28"/>
        </w:rPr>
        <w:t xml:space="preserve"> </w:t>
      </w:r>
      <w:r w:rsidRPr="00CE113F">
        <w:rPr>
          <w:b/>
          <w:bCs/>
          <w:color w:val="000000"/>
          <w:sz w:val="28"/>
          <w:szCs w:val="28"/>
        </w:rPr>
        <w:t>о</w:t>
      </w:r>
      <w:r w:rsidR="00CE113F">
        <w:rPr>
          <w:b/>
          <w:bCs/>
          <w:color w:val="000000"/>
          <w:sz w:val="28"/>
          <w:szCs w:val="28"/>
        </w:rPr>
        <w:t xml:space="preserve"> </w:t>
      </w:r>
      <w:r w:rsidRPr="00CE113F">
        <w:rPr>
          <w:b/>
          <w:bCs/>
          <w:color w:val="000000"/>
          <w:sz w:val="28"/>
          <w:szCs w:val="28"/>
        </w:rPr>
        <w:t>бюджетном</w:t>
      </w:r>
      <w:r w:rsidR="00CE113F">
        <w:rPr>
          <w:b/>
          <w:bCs/>
          <w:color w:val="000000"/>
          <w:sz w:val="28"/>
          <w:szCs w:val="28"/>
        </w:rPr>
        <w:t xml:space="preserve"> </w:t>
      </w:r>
      <w:r w:rsidRPr="00CE113F">
        <w:rPr>
          <w:b/>
          <w:bCs/>
          <w:color w:val="000000"/>
          <w:sz w:val="28"/>
          <w:szCs w:val="28"/>
        </w:rPr>
        <w:t>процессе</w:t>
      </w:r>
      <w:r w:rsidR="00CE113F">
        <w:rPr>
          <w:b/>
          <w:bCs/>
          <w:color w:val="000000"/>
          <w:sz w:val="28"/>
          <w:szCs w:val="28"/>
        </w:rPr>
        <w:t xml:space="preserve"> </w:t>
      </w:r>
      <w:r w:rsidRPr="00CE113F">
        <w:rPr>
          <w:b/>
          <w:bCs/>
          <w:color w:val="000000"/>
          <w:sz w:val="28"/>
          <w:szCs w:val="28"/>
        </w:rPr>
        <w:t>в</w:t>
      </w:r>
      <w:r w:rsidR="00CE113F">
        <w:rPr>
          <w:b/>
          <w:bCs/>
          <w:color w:val="000000"/>
          <w:sz w:val="28"/>
          <w:szCs w:val="28"/>
        </w:rPr>
        <w:t xml:space="preserve"> </w:t>
      </w:r>
      <w:r w:rsidR="00CB395A">
        <w:rPr>
          <w:b/>
          <w:bCs/>
          <w:color w:val="000000"/>
          <w:sz w:val="28"/>
          <w:szCs w:val="28"/>
        </w:rPr>
        <w:t>Отдаленном</w:t>
      </w:r>
      <w:r w:rsidR="00CE113F">
        <w:rPr>
          <w:b/>
          <w:bCs/>
          <w:color w:val="000000"/>
          <w:sz w:val="28"/>
          <w:szCs w:val="28"/>
        </w:rPr>
        <w:t xml:space="preserve"> </w:t>
      </w:r>
      <w:r w:rsidRPr="00CE113F">
        <w:rPr>
          <w:b/>
          <w:bCs/>
          <w:color w:val="000000"/>
          <w:sz w:val="28"/>
          <w:szCs w:val="28"/>
        </w:rPr>
        <w:t>сельском</w:t>
      </w:r>
      <w:r w:rsidR="00CE113F">
        <w:rPr>
          <w:b/>
          <w:bCs/>
          <w:color w:val="000000"/>
          <w:sz w:val="28"/>
          <w:szCs w:val="28"/>
        </w:rPr>
        <w:t xml:space="preserve"> </w:t>
      </w:r>
      <w:r w:rsidRPr="00CE113F">
        <w:rPr>
          <w:b/>
          <w:bCs/>
          <w:color w:val="000000"/>
          <w:sz w:val="28"/>
          <w:szCs w:val="28"/>
        </w:rPr>
        <w:t>поселении</w:t>
      </w:r>
      <w:r w:rsidR="00CE113F">
        <w:rPr>
          <w:b/>
          <w:bCs/>
          <w:color w:val="000000"/>
          <w:sz w:val="28"/>
          <w:szCs w:val="28"/>
        </w:rPr>
        <w:t xml:space="preserve"> </w:t>
      </w:r>
      <w:r w:rsidR="00CB395A">
        <w:rPr>
          <w:b/>
          <w:bCs/>
          <w:color w:val="000000"/>
          <w:sz w:val="28"/>
          <w:szCs w:val="28"/>
        </w:rPr>
        <w:t>Апшеронского</w:t>
      </w:r>
      <w:r w:rsidR="00CE113F">
        <w:rPr>
          <w:b/>
          <w:bCs/>
          <w:color w:val="000000"/>
          <w:sz w:val="28"/>
          <w:szCs w:val="28"/>
        </w:rPr>
        <w:t xml:space="preserve"> </w:t>
      </w:r>
      <w:r w:rsidRPr="00CE113F">
        <w:rPr>
          <w:b/>
          <w:bCs/>
          <w:color w:val="000000"/>
          <w:sz w:val="28"/>
          <w:szCs w:val="28"/>
        </w:rPr>
        <w:t>района</w:t>
      </w:r>
    </w:p>
    <w:p w:rsidR="008005C6" w:rsidRPr="00CE113F" w:rsidRDefault="00CE113F" w:rsidP="008005C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05C6" w:rsidRPr="00CE113F" w:rsidRDefault="00CE113F" w:rsidP="008005C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05C6" w:rsidRPr="00CB395A" w:rsidRDefault="008005C6" w:rsidP="00CB39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связи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Кодекс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целях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определения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содержания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механизма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формирования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заимствований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управления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долгом,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руководствуясь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Федеральным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законом</w:t>
      </w:r>
      <w:r w:rsidR="00CE113F" w:rsidRPr="00CB395A">
        <w:rPr>
          <w:sz w:val="28"/>
          <w:szCs w:val="28"/>
        </w:rPr>
        <w:t xml:space="preserve"> </w:t>
      </w:r>
      <w:hyperlink r:id="rId6" w:tgtFrame="_blank" w:history="1">
        <w:r w:rsidRPr="00CB395A">
          <w:rPr>
            <w:rStyle w:val="1"/>
            <w:sz w:val="28"/>
            <w:szCs w:val="28"/>
          </w:rPr>
          <w:t>от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6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октября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2003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года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№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131-ФЗ</w:t>
        </w:r>
      </w:hyperlink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«Об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принципах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организации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местного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самоуправления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Федерации»,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решил:</w:t>
      </w:r>
    </w:p>
    <w:p w:rsidR="008005C6" w:rsidRPr="00CB395A" w:rsidRDefault="008005C6" w:rsidP="00CB39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Утвердить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(прилагается).</w:t>
      </w:r>
    </w:p>
    <w:p w:rsidR="008005C6" w:rsidRPr="00CB395A" w:rsidRDefault="008005C6" w:rsidP="00CB39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2.Признать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утратившим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силу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23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декабря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2021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№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61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«Об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района».</w:t>
      </w:r>
    </w:p>
    <w:p w:rsidR="00CB395A" w:rsidRPr="00CB395A" w:rsidRDefault="00BA113C" w:rsidP="00CB3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395A" w:rsidRPr="00CB395A">
        <w:rPr>
          <w:rFonts w:ascii="Times New Roman" w:hAnsi="Times New Roman" w:cs="Times New Roman"/>
          <w:sz w:val="28"/>
          <w:szCs w:val="28"/>
        </w:rPr>
        <w:t>Ведущему специалисту администрации Отдаленного сельского поселения Апшеронского района (Рожко) обеспечить размещение (опубликование) настоящего решения на официальном сайте администрации Отдаленного сельского поселения Апшеронского района в информационно-телекоммуникационной сети «Интернет».</w:t>
      </w:r>
    </w:p>
    <w:p w:rsidR="00CB395A" w:rsidRPr="00CB395A" w:rsidRDefault="00CB395A" w:rsidP="00CB395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B395A"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proofErr w:type="gramStart"/>
      <w:r w:rsidRPr="00CB395A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CB395A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B395A" w:rsidRPr="00CB395A" w:rsidRDefault="00BA113C" w:rsidP="00CB395A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395A" w:rsidRPr="00CB395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B395A" w:rsidRPr="00CB395A">
        <w:rPr>
          <w:rFonts w:ascii="Times New Roman" w:eastAsia="Calibri" w:hAnsi="Times New Roman" w:cs="Times New Roman"/>
          <w:sz w:val="28"/>
          <w:szCs w:val="28"/>
        </w:rPr>
        <w:t>вступает в силу со дня его подписания</w:t>
      </w:r>
      <w:r w:rsidR="00FA4410">
        <w:rPr>
          <w:rFonts w:ascii="Times New Roman" w:hAnsi="Times New Roman" w:cs="Times New Roman"/>
          <w:sz w:val="28"/>
          <w:szCs w:val="28"/>
        </w:rPr>
        <w:t>, и распространяется на правоотношения, возникшие при</w:t>
      </w:r>
      <w:r>
        <w:rPr>
          <w:rFonts w:ascii="Times New Roman" w:hAnsi="Times New Roman" w:cs="Times New Roman"/>
          <w:sz w:val="28"/>
          <w:szCs w:val="28"/>
        </w:rPr>
        <w:t xml:space="preserve"> составлении проекта бюджета Отдаленного сельского поселения Апшеронского района</w:t>
      </w:r>
      <w:r w:rsidR="00FA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A4410">
        <w:rPr>
          <w:rFonts w:ascii="Times New Roman" w:hAnsi="Times New Roman" w:cs="Times New Roman"/>
          <w:sz w:val="28"/>
          <w:szCs w:val="28"/>
        </w:rPr>
        <w:t xml:space="preserve"> 2024 год.</w:t>
      </w:r>
    </w:p>
    <w:p w:rsid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BA113C" w:rsidRDefault="00BA113C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B395A" w:rsidRPr="00CB395A" w:rsidRDefault="00CB395A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05C6" w:rsidRPr="00CB395A" w:rsidRDefault="008005C6" w:rsidP="00CB3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Глава</w:t>
      </w:r>
    </w:p>
    <w:p w:rsidR="008005C6" w:rsidRPr="00CB395A" w:rsidRDefault="00CB395A" w:rsidP="00CB3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="008005C6"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="008005C6" w:rsidRPr="00CB395A">
        <w:rPr>
          <w:sz w:val="28"/>
          <w:szCs w:val="28"/>
        </w:rPr>
        <w:t>поселения</w:t>
      </w:r>
    </w:p>
    <w:p w:rsidR="008005C6" w:rsidRPr="00CB395A" w:rsidRDefault="00CB395A" w:rsidP="00CB3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="008005C6" w:rsidRPr="00CB395A">
        <w:rPr>
          <w:sz w:val="28"/>
          <w:szCs w:val="28"/>
        </w:rPr>
        <w:t>района</w:t>
      </w:r>
      <w:r w:rsidRPr="00CB395A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CB395A">
        <w:rPr>
          <w:sz w:val="28"/>
          <w:szCs w:val="28"/>
        </w:rPr>
        <w:t>С.С.Мовян</w:t>
      </w:r>
      <w:proofErr w:type="spellEnd"/>
    </w:p>
    <w:p w:rsidR="008005C6" w:rsidRPr="00CB395A" w:rsidRDefault="00CE113F" w:rsidP="00BA113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B395A">
        <w:rPr>
          <w:sz w:val="28"/>
          <w:szCs w:val="28"/>
        </w:rPr>
        <w:lastRenderedPageBreak/>
        <w:t xml:space="preserve">  </w:t>
      </w:r>
      <w:r w:rsidR="00CB395A" w:rsidRPr="00CB395A">
        <w:rPr>
          <w:sz w:val="28"/>
          <w:szCs w:val="28"/>
        </w:rPr>
        <w:t>ПРИЛОЖЕНИЕ</w:t>
      </w:r>
    </w:p>
    <w:p w:rsidR="00CB395A" w:rsidRPr="00CB395A" w:rsidRDefault="00CB395A" w:rsidP="00CB395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005C6" w:rsidRPr="00CB395A" w:rsidRDefault="00CB395A" w:rsidP="00CB395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B395A">
        <w:rPr>
          <w:sz w:val="28"/>
          <w:szCs w:val="28"/>
        </w:rPr>
        <w:t>У</w:t>
      </w:r>
      <w:r w:rsidR="008005C6" w:rsidRPr="00CB395A">
        <w:rPr>
          <w:sz w:val="28"/>
          <w:szCs w:val="28"/>
        </w:rPr>
        <w:t>ТВЕРЖДЕНО</w:t>
      </w:r>
    </w:p>
    <w:p w:rsidR="008005C6" w:rsidRPr="00CB395A" w:rsidRDefault="008005C6" w:rsidP="00CB395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</w:p>
    <w:p w:rsidR="008005C6" w:rsidRPr="00CB395A" w:rsidRDefault="00CB395A" w:rsidP="00CB395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="008005C6"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="008005C6" w:rsidRPr="00CB395A">
        <w:rPr>
          <w:sz w:val="28"/>
          <w:szCs w:val="28"/>
        </w:rPr>
        <w:t>поселения</w:t>
      </w:r>
    </w:p>
    <w:p w:rsidR="008005C6" w:rsidRPr="00CB395A" w:rsidRDefault="00CB395A" w:rsidP="00CB395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="008005C6" w:rsidRPr="00CB395A">
        <w:rPr>
          <w:sz w:val="28"/>
          <w:szCs w:val="28"/>
        </w:rPr>
        <w:t>района</w:t>
      </w:r>
    </w:p>
    <w:p w:rsidR="008005C6" w:rsidRPr="00CB395A" w:rsidRDefault="008005C6" w:rsidP="00CB395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B395A">
        <w:rPr>
          <w:sz w:val="28"/>
          <w:szCs w:val="28"/>
        </w:rPr>
        <w:t>от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13.11</w:t>
      </w:r>
      <w:r w:rsidRPr="00CB395A">
        <w:rPr>
          <w:sz w:val="28"/>
          <w:szCs w:val="28"/>
        </w:rPr>
        <w:t>.2023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№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114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CE113F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E113F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B395A">
        <w:rPr>
          <w:b/>
          <w:bCs/>
          <w:sz w:val="28"/>
          <w:szCs w:val="28"/>
        </w:rPr>
        <w:t>ПОЛОЖЕНИЕ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B395A">
        <w:rPr>
          <w:b/>
          <w:bCs/>
          <w:sz w:val="28"/>
          <w:szCs w:val="28"/>
        </w:rPr>
        <w:t>о</w:t>
      </w:r>
      <w:r w:rsidR="00CE113F" w:rsidRPr="00CB395A">
        <w:rPr>
          <w:b/>
          <w:bCs/>
          <w:sz w:val="28"/>
          <w:szCs w:val="28"/>
        </w:rPr>
        <w:t xml:space="preserve"> </w:t>
      </w:r>
      <w:r w:rsidRPr="00CB395A">
        <w:rPr>
          <w:b/>
          <w:bCs/>
          <w:sz w:val="28"/>
          <w:szCs w:val="28"/>
        </w:rPr>
        <w:t>бюджетном</w:t>
      </w:r>
      <w:r w:rsidR="00CE113F" w:rsidRPr="00CB395A">
        <w:rPr>
          <w:b/>
          <w:bCs/>
          <w:sz w:val="28"/>
          <w:szCs w:val="28"/>
        </w:rPr>
        <w:t xml:space="preserve"> </w:t>
      </w:r>
      <w:r w:rsidRPr="00CB395A">
        <w:rPr>
          <w:b/>
          <w:bCs/>
          <w:sz w:val="28"/>
          <w:szCs w:val="28"/>
        </w:rPr>
        <w:t>процессе</w:t>
      </w:r>
      <w:r w:rsidR="00CE113F" w:rsidRPr="00CB395A">
        <w:rPr>
          <w:b/>
          <w:bCs/>
          <w:sz w:val="28"/>
          <w:szCs w:val="28"/>
        </w:rPr>
        <w:t xml:space="preserve"> </w:t>
      </w:r>
      <w:r w:rsidRPr="00CB395A">
        <w:rPr>
          <w:b/>
          <w:bCs/>
          <w:sz w:val="28"/>
          <w:szCs w:val="28"/>
        </w:rPr>
        <w:t>в</w:t>
      </w:r>
      <w:r w:rsidR="00CE113F" w:rsidRPr="00CB395A">
        <w:rPr>
          <w:b/>
          <w:bCs/>
          <w:sz w:val="28"/>
          <w:szCs w:val="28"/>
        </w:rPr>
        <w:t xml:space="preserve"> </w:t>
      </w:r>
      <w:r w:rsidR="00CB395A" w:rsidRPr="00CB395A">
        <w:rPr>
          <w:b/>
          <w:bCs/>
          <w:sz w:val="28"/>
          <w:szCs w:val="28"/>
        </w:rPr>
        <w:t>Отдаленном</w:t>
      </w:r>
      <w:r w:rsidR="00CE113F" w:rsidRPr="00CB395A">
        <w:rPr>
          <w:b/>
          <w:bCs/>
          <w:sz w:val="28"/>
          <w:szCs w:val="28"/>
        </w:rPr>
        <w:t xml:space="preserve"> </w:t>
      </w:r>
      <w:r w:rsidRPr="00CB395A">
        <w:rPr>
          <w:b/>
          <w:bCs/>
          <w:sz w:val="28"/>
          <w:szCs w:val="28"/>
        </w:rPr>
        <w:t>сельском</w:t>
      </w:r>
      <w:r w:rsidR="00CE113F" w:rsidRPr="00CB395A">
        <w:rPr>
          <w:b/>
          <w:bCs/>
          <w:sz w:val="28"/>
          <w:szCs w:val="28"/>
        </w:rPr>
        <w:t xml:space="preserve"> </w:t>
      </w:r>
      <w:r w:rsidRPr="00CB395A">
        <w:rPr>
          <w:b/>
          <w:bCs/>
          <w:sz w:val="28"/>
          <w:szCs w:val="28"/>
        </w:rPr>
        <w:t>поселении</w:t>
      </w:r>
      <w:r w:rsidR="00CE113F" w:rsidRPr="00CB395A">
        <w:rPr>
          <w:b/>
          <w:bCs/>
          <w:sz w:val="28"/>
          <w:szCs w:val="28"/>
        </w:rPr>
        <w:t xml:space="preserve"> </w:t>
      </w:r>
      <w:r w:rsidR="00CB395A" w:rsidRPr="00CB395A">
        <w:rPr>
          <w:b/>
          <w:bCs/>
          <w:sz w:val="28"/>
          <w:szCs w:val="28"/>
        </w:rPr>
        <w:t>Апшеронского</w:t>
      </w:r>
      <w:r w:rsidR="00CE113F" w:rsidRPr="00CB395A">
        <w:rPr>
          <w:b/>
          <w:bCs/>
          <w:sz w:val="28"/>
          <w:szCs w:val="28"/>
        </w:rPr>
        <w:t xml:space="preserve"> </w:t>
      </w:r>
      <w:r w:rsidRPr="00CB395A">
        <w:rPr>
          <w:b/>
          <w:bCs/>
          <w:sz w:val="28"/>
          <w:szCs w:val="28"/>
        </w:rPr>
        <w:t>района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Предмет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регулирования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Настоящее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регулирует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отношения,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возникающие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субъектами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правоотношений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также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контроля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учета,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части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неурегулированной</w:t>
      </w:r>
      <w:r w:rsidR="00CE113F" w:rsidRPr="00CB395A">
        <w:rPr>
          <w:sz w:val="28"/>
          <w:szCs w:val="28"/>
        </w:rPr>
        <w:t xml:space="preserve"> </w:t>
      </w:r>
      <w:hyperlink r:id="rId7" w:tgtFrame="_blank" w:history="1">
        <w:r w:rsidRPr="00CB395A">
          <w:rPr>
            <w:rStyle w:val="1"/>
            <w:sz w:val="28"/>
            <w:szCs w:val="28"/>
          </w:rPr>
          <w:t>Бюджетным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кодексом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Российской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Федерации</w:t>
        </w:r>
      </w:hyperlink>
      <w:r w:rsidRPr="00CB395A">
        <w:rPr>
          <w:sz w:val="28"/>
          <w:szCs w:val="28"/>
        </w:rPr>
        <w:t>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Правовую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составляют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Конституция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кодекс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федеральные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Устав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Краснодарского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регулирующие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правоотношения.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Участники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3.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Участники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обладающие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полномочиями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уровне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lastRenderedPageBreak/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Участниками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обладающими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полномочиями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уровне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являются: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распорядитель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(распорядители)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администратор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(администраторы)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администратор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(администраторы)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источников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4.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главы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вносит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необходимыми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документами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материалами,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других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регулирующих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правоотношения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определяет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должностных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уполномоченных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представлять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других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регулирующих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правоотношения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сводную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бюджетную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роспись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вносит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сводную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бюджетную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роспись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статьями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217,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232</w:t>
      </w:r>
      <w:r w:rsidR="00CE113F" w:rsidRPr="00CB395A">
        <w:rPr>
          <w:sz w:val="28"/>
          <w:szCs w:val="28"/>
        </w:rPr>
        <w:t xml:space="preserve"> </w:t>
      </w:r>
      <w:hyperlink r:id="rId8" w:tgtFrame="_blank" w:history="1">
        <w:r w:rsidRPr="00CB395A">
          <w:rPr>
            <w:rStyle w:val="1"/>
            <w:sz w:val="28"/>
            <w:szCs w:val="28"/>
          </w:rPr>
          <w:t>Бюджетного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кодекса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Российской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Федерации</w:t>
        </w:r>
      </w:hyperlink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ходе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без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hyperlink r:id="rId9" w:tgtFrame="_blank" w:history="1">
        <w:r w:rsidRPr="00CB395A">
          <w:rPr>
            <w:rStyle w:val="1"/>
            <w:sz w:val="28"/>
            <w:szCs w:val="28"/>
          </w:rPr>
          <w:t>Бюджетным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кодексом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Российской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Федерации</w:t>
        </w:r>
      </w:hyperlink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регулирующими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правоотношения.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lastRenderedPageBreak/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5.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формирует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определяет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статус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внешнего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рассматривает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последующий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контроль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налоги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налогах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сборах;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проведения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публичных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слушаний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стратегию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социально-экономического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развития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hyperlink r:id="rId10" w:tgtFrame="_blank" w:history="1">
        <w:r w:rsidRPr="00CB395A">
          <w:rPr>
            <w:rStyle w:val="1"/>
            <w:sz w:val="28"/>
            <w:szCs w:val="28"/>
          </w:rPr>
          <w:t>Бюджетным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кодексом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Российской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Федерации</w:t>
        </w:r>
      </w:hyperlink>
      <w:r w:rsidRPr="00CB395A">
        <w:rPr>
          <w:sz w:val="28"/>
          <w:szCs w:val="28"/>
        </w:rPr>
        <w:t>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Федеральным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законом</w:t>
      </w:r>
      <w:r w:rsidR="00CE113F" w:rsidRPr="00CB395A">
        <w:rPr>
          <w:sz w:val="28"/>
          <w:szCs w:val="28"/>
        </w:rPr>
        <w:t xml:space="preserve"> </w:t>
      </w:r>
      <w:hyperlink r:id="rId11" w:tgtFrame="_blank" w:history="1">
        <w:r w:rsidRPr="00CB395A">
          <w:rPr>
            <w:rStyle w:val="1"/>
            <w:sz w:val="28"/>
            <w:szCs w:val="28"/>
          </w:rPr>
          <w:t>от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7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февраля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2011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года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№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6-ФЗ</w:t>
        </w:r>
      </w:hyperlink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«Об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принципах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организации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деятельности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контрольно-счетных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субъектов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образований»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регулирующими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правоотношения,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также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Уставом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6.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Администрация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обеспечивает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вносит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необходимыми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документами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материалами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обеспечивает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первый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квартал,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полугодие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девять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месяцев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текущего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разработки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прогноза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социально-экономического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развития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одобряет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прогноз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социально-экономического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развития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обеспечивает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разработку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налоговой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политики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lastRenderedPageBreak/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имени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формирования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реализации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адресной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инвестиционной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программы;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определяет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формирования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обеспечения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задания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отношении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казенных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учреждений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внутреннего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заимствования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имени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организует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проведение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публичных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слушаний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hyperlink r:id="rId12" w:tgtFrame="_blank" w:history="1">
        <w:r w:rsidRPr="00CB395A">
          <w:rPr>
            <w:rStyle w:val="1"/>
            <w:sz w:val="28"/>
            <w:szCs w:val="28"/>
          </w:rPr>
          <w:t>Бюджетным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кодексом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Российской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Федерации</w:t>
        </w:r>
      </w:hyperlink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регулирующими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правоотношения.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="00FB1AA3" w:rsidRPr="00CB395A">
        <w:rPr>
          <w:sz w:val="28"/>
          <w:szCs w:val="28"/>
        </w:rPr>
        <w:t>7</w:t>
      </w:r>
      <w:r w:rsidRPr="00CB395A">
        <w:rPr>
          <w:sz w:val="28"/>
          <w:szCs w:val="28"/>
        </w:rPr>
        <w:t>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участников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процесса</w:t>
      </w:r>
    </w:p>
    <w:p w:rsidR="00FB1AA3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распорядителя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администратора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(администраторов)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администраторов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(администраторов)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источников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определяются</w:t>
      </w:r>
      <w:r w:rsidR="00CE113F" w:rsidRPr="00CB395A">
        <w:rPr>
          <w:sz w:val="28"/>
          <w:szCs w:val="28"/>
        </w:rPr>
        <w:t xml:space="preserve"> </w:t>
      </w:r>
      <w:hyperlink r:id="rId13" w:tgtFrame="_blank" w:history="1">
        <w:r w:rsidRPr="00CB395A">
          <w:rPr>
            <w:rStyle w:val="1"/>
            <w:sz w:val="28"/>
            <w:szCs w:val="28"/>
          </w:rPr>
          <w:t>Бюджетным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кодексом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Российской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Федерации</w:t>
        </w:r>
      </w:hyperlink>
      <w:r w:rsidRPr="00CB395A">
        <w:rPr>
          <w:sz w:val="28"/>
          <w:szCs w:val="28"/>
        </w:rPr>
        <w:t>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регулирующими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правоотношения.</w:t>
      </w:r>
    </w:p>
    <w:p w:rsidR="00FB1AA3" w:rsidRPr="00CB395A" w:rsidRDefault="00FB1AA3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B1AA3" w:rsidRPr="00CB395A" w:rsidRDefault="00FB1AA3" w:rsidP="00FB1AA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B395A">
        <w:rPr>
          <w:rFonts w:ascii="Times New Roman" w:hAnsi="Times New Roman" w:cs="Times New Roman"/>
          <w:bCs/>
          <w:sz w:val="28"/>
          <w:szCs w:val="28"/>
        </w:rPr>
        <w:t>Статья 8. Получатель бюджетных средств</w:t>
      </w:r>
    </w:p>
    <w:p w:rsidR="00FB1AA3" w:rsidRPr="00CB395A" w:rsidRDefault="00FB1AA3" w:rsidP="00FB1AA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B1AA3" w:rsidRPr="00CB395A" w:rsidRDefault="00FB1AA3" w:rsidP="00FB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Получатель бюджетных средств обладает следующими бюджетными полномочиями:</w:t>
      </w:r>
    </w:p>
    <w:p w:rsidR="00FB1AA3" w:rsidRPr="00CB395A" w:rsidRDefault="00FB1AA3" w:rsidP="00FB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1) составляет и исполняет бюджетную смету;</w:t>
      </w:r>
    </w:p>
    <w:p w:rsidR="00FB1AA3" w:rsidRPr="00CB395A" w:rsidRDefault="00FB1AA3" w:rsidP="00FB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FB1AA3" w:rsidRPr="00CB395A" w:rsidRDefault="00FB1AA3" w:rsidP="00FB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FB1AA3" w:rsidRPr="00CB395A" w:rsidRDefault="00FB1AA3" w:rsidP="00FB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4) вносит соответствующему главному распорядителю (распорядителю) бюджетных сре</w:t>
      </w:r>
      <w:proofErr w:type="gramStart"/>
      <w:r w:rsidRPr="00CB39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B395A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FB1AA3" w:rsidRPr="00CB395A" w:rsidRDefault="00FB1AA3" w:rsidP="00FB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5) ведет бюджетный учет (обеспечивает ведение бюджетного учета);</w:t>
      </w:r>
    </w:p>
    <w:p w:rsidR="00FB1AA3" w:rsidRPr="00CB395A" w:rsidRDefault="00FB1AA3" w:rsidP="00FB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 xml:space="preserve">6) формирует бюджетную отчетность (обеспечивает формирование бюджетной отчетности) и представляет бюджетную отчетность получателя </w:t>
      </w:r>
      <w:r w:rsidRPr="00CB395A">
        <w:rPr>
          <w:rFonts w:ascii="Times New Roman" w:hAnsi="Times New Roman" w:cs="Times New Roman"/>
          <w:sz w:val="28"/>
          <w:szCs w:val="28"/>
        </w:rPr>
        <w:lastRenderedPageBreak/>
        <w:t>бюджетных средств соответствующему главному распорядителю (распорядителю) бюджетных средств;</w:t>
      </w:r>
    </w:p>
    <w:p w:rsidR="00FB1AA3" w:rsidRPr="00CB395A" w:rsidRDefault="00FB1AA3" w:rsidP="00FB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7) осуществляет иные полномочия, установленные Бюджетным кодексом Российской Федерации и принятыми в соответствии с ним муниципальными правовыми актами, регулирующими бюджетные правоотношения.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3.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="00FB1AA3" w:rsidRPr="00CB395A">
        <w:rPr>
          <w:sz w:val="28"/>
          <w:szCs w:val="28"/>
        </w:rPr>
        <w:t>9</w:t>
      </w:r>
      <w:r w:rsidRPr="00CB395A">
        <w:rPr>
          <w:sz w:val="28"/>
          <w:szCs w:val="28"/>
        </w:rPr>
        <w:t>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формируются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налоговых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неналоговых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видов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также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безвозмездных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поступлений,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подлежащих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зачислению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налогах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сборах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платежах.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–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налогах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сборах,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регулирующие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правоотношения,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приводящие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системы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вступающие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силу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должны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быть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приняты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дня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очередной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отчислений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отдельных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налогов,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подлежащих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зачислению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Доходы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формируются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налогах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сборах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платежах.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4.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Формирование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обязательствами,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обусловленными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разграничением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государственной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власти,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государственной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власти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субъектов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самоуправления,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которых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согласно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lastRenderedPageBreak/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договорам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соглашениям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должно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происходить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  <w:proofErr w:type="gramEnd"/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sub_15002"/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случае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недостаточности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субвенций,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предоставляемых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краевого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самоуправления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переданных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Краснодарского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края,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самоуправления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имеют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дополнительно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использовать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собственные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дополнительно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используемый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переданных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Краснодарского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края,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ведомственной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структуры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классификацией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Федерации.</w:t>
      </w:r>
      <w:bookmarkEnd w:id="0"/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12.1.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Резервный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фонд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части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создаётся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резервный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фонд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Размер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резервного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фонда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может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превышать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трёх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процентов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утверждённого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объёма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Средства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резервного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фонда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обеспечение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непредвиденных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числе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проведение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аварийно-восстановительных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работ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мероприятий,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связанных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ликвидацией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последствий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стихийных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бедствий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других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чрезвычайных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ситуаций.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использования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резервного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фонда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постановлением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ub_145"/>
      <w:r w:rsidRPr="00CB395A">
        <w:rPr>
          <w:sz w:val="28"/>
          <w:szCs w:val="28"/>
        </w:rPr>
        <w:t>Отчёт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использовании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резервного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фонда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прилагается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отчёту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бюджета».</w:t>
      </w:r>
      <w:bookmarkEnd w:id="1"/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13.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Капитальные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вложения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собственности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капитальных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вложений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собственности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предусматриваются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программами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lastRenderedPageBreak/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инвестиций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форме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капитальных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вложений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собственности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унитарным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предприятиям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капитальных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вложений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капитального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строительства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собственности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приобретение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объектов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недвижимого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имущества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муниципальную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собственность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отражаются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сводной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росписи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суммарно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классификацией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3.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инвестиций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форме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капитальных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вложений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собственности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унитарным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предприятиям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капитальных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вложений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собственности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proofErr w:type="spellStart"/>
      <w:r w:rsidRPr="00CB395A">
        <w:rPr>
          <w:sz w:val="28"/>
          <w:szCs w:val="28"/>
        </w:rPr>
        <w:t>софинансирование</w:t>
      </w:r>
      <w:proofErr w:type="spell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капитальных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вложений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которые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краевого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утверждаются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proofErr w:type="gramEnd"/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раздельно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каждому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инвестиционному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проекту.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Использование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займов,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кредитов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кредитных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организаций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допускается.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13.1.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(кроме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капитальных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вложений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капитального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строительства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собственности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приобретение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объектов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недвижимого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имущества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муниципальную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собственность)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могут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предусматриваться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автономным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учреждениям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обеспечение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выполнения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задания,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числе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рамках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социального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заказа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оказание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услуг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социальной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сфере,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рассчитанные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учетом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затрат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оказание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услуг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физическим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юридическим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затрат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содержание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имущества.</w:t>
      </w:r>
      <w:proofErr w:type="gramEnd"/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могут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предоставляться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автономным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учреждениям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цели.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абзацем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первым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определения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условия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абзацем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вторым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исключением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lastRenderedPageBreak/>
        <w:t>предоставляемых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целях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обеспечения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социального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заказа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оказание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услуг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социальной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сфере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устанавливающие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определения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условия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абзацем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вторым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должны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соответствовать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требованиям,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Правительством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могут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предусматриваться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некоммерческим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организациям,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являющимися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учреждениями.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определения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числе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результаты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395A">
        <w:rPr>
          <w:sz w:val="28"/>
          <w:szCs w:val="28"/>
        </w:rPr>
        <w:t>Указанный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должен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соответствовать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требованиям,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Правительством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содержать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отношении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3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проверок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распорядителем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(распорядителем)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предоставляющим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соблюдения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условий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числе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части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достижения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результатов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также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проверок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8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3.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При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4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условиями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включаемыми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договоры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(соглашения)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являются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согласие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являющихся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поставщиками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(подрядчиками,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исполнителями)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договорам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(соглашениям),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целях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договорам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(соглашениям)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обеспечение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затрат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распорядителем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(распорядителем)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предоставляющим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проверок,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абзацем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третьим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4.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могут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предусматриваться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некоммерческим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организациям,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являющимся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казенными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учреждениями,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грантов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форме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числе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предоставляемых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результатам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проводимых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конкурсов.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5.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целях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обеспечения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социального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заказа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оказание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услуг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социальной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сфере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некоммерческим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организациям,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lastRenderedPageBreak/>
        <w:t>настоящей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являющимся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исполнителями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таких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услуг,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предоставляются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13.2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6.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договоров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(соглашений)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абзацем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вторым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4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срок,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превышающий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действия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лимитов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обязательств,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случаях,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соответственно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принимаемым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определяемом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5F73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13.2.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Унификация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стандартизация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юридическим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лицам,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индивидуальным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предпринимателям,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физическим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производителям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товаров,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работ,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услуг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Информация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субсидиях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юридическим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лицам,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индивидуальным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предпринимателям,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физическим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производителям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товаров,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работ,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услуг,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включая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гранты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форме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предоставляемых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4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13.1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числе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размещается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едином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портале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системы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информационно-телекоммуникационной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"Интернет"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размещения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такой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информации,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Министерством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определяются: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главы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принимаемым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целях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использования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резервного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фонда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результатам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проведения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отбора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3.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Отбор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конкурентной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следующими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способами: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запрос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предложений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проведение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отбора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исходя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участников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отбора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категориям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(или)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критериям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поступления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предложений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(заявок)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участие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отборе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конкурс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проведение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отбора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исходя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наилучших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условий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достижения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результатов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4.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Информация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проведении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отбора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размещается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едином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портале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системы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sub_1800"/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14.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трансферты</w:t>
      </w:r>
      <w:bookmarkEnd w:id="2"/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lastRenderedPageBreak/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условия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трансфертов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15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Источники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proofErr w:type="gramEnd"/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источников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внутреннего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включаются: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разница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привлеченными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погашенными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Кубанским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поселением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кредитами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кредитных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организаций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валюте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395A">
        <w:rPr>
          <w:sz w:val="28"/>
          <w:szCs w:val="28"/>
        </w:rPr>
        <w:t>разница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привлеченными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погашенными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Кубанским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поселением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валюте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кредитами,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бюджету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другими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системы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Федерации;</w:t>
      </w:r>
      <w:proofErr w:type="gramEnd"/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изменение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остатков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учету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течение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соответствующего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иные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источники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внутреннего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proofErr w:type="gramEnd"/>
      <w:r w:rsidRPr="00CB395A">
        <w:rPr>
          <w:sz w:val="28"/>
          <w:szCs w:val="28"/>
        </w:rPr>
        <w:t>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иных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источников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внутреннего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включаются: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курсовая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разница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гарантий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валюте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случае,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если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ведет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возникновению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регрессного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требования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принципалу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либо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обусловлено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уступкой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требования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бенефициара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принципалу;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погашение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долговых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обязательств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валюте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разница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перечисленными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единого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зачисленными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единый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проведении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операций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управлению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остатками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едином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Остатки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сложившиеся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начало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текущего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могут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направляться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текущем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дорожного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фонда,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использованных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увеличение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текущем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lastRenderedPageBreak/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дорожного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фонда;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покрытие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временных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кассовых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разрывов,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возникающих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ходе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если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увеличение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оплату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имени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контрактов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поставку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товаров,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выполнение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работ,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оказание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услуг,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подлежавших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условиями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этих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контрактов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оплате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юридическим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лицам,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которых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осуществлялось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пределах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суммы,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необходимой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оплаты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денежных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источником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proofErr w:type="gramEnd"/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обеспечения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которых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являлись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субсидии,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превышающем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остатка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неиспользованных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случаях,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превышающем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разницы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остатками,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образовавшимися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связи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неполным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использованием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ходе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отнесенного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кодексом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РФ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группе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заемщиков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высоким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средним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уровнем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устойчивости,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увеличения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абзацами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1-3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используются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</w:t>
      </w:r>
      <w:proofErr w:type="gramEnd"/>
      <w:r w:rsidRPr="00CB395A">
        <w:rPr>
          <w:sz w:val="28"/>
          <w:szCs w:val="28"/>
        </w:rPr>
        <w:t>,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установленном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заимствований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отнесенного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кодексом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РФ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группе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заемщиков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низким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уровнем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устойчивости,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погашения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долговых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обязательств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итогам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текущем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выплат,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сокращающих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долговые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обязательства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источников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внешнего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включаются: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разница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привлеченными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иностранной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валюте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погашенными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Кубанским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поселением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кредитами,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рамках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использования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целевых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иностранных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кредитов;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гарантий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иностранной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валюте,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рамках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использования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целевых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lastRenderedPageBreak/>
        <w:t>иностранных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кредитов,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случае,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если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ведет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возникновению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регрессного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требования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принципалу.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16.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Предельный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заимствований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предельным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заимствований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соответствующий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понимается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совокупный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привлечения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</w:t>
      </w:r>
      <w:proofErr w:type="gramStart"/>
      <w:r w:rsidRPr="00CB395A">
        <w:rPr>
          <w:sz w:val="28"/>
          <w:szCs w:val="28"/>
        </w:rPr>
        <w:t>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</w:t>
      </w:r>
      <w:proofErr w:type="gramEnd"/>
      <w:r w:rsidRPr="00CB395A">
        <w:rPr>
          <w:sz w:val="28"/>
          <w:szCs w:val="28"/>
        </w:rPr>
        <w:t>юджет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программам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внутренних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внешних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заимствований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соответствующий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Объемы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привлечения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устанавливаются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программами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внутренних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внешних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заимствований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привлечения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соответствующем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должна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превышать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общую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погашения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долговых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обязательств,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соответствующий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бюджете.</w:t>
      </w:r>
      <w:proofErr w:type="gramEnd"/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395A">
        <w:rPr>
          <w:sz w:val="28"/>
          <w:szCs w:val="28"/>
        </w:rPr>
        <w:t>3.Общая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заимствований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может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превысить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общую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погашения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долговых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обязательств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остатков,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образовавшихся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конец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связи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неполным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использованием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трансфертов,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системы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имеющих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целевое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назначение,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безвозмездных</w:t>
      </w:r>
      <w:proofErr w:type="gramEnd"/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поступлений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юридических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имеющих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целевое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назначение,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дотаций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бюджету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поддержку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мер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обеспечению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сбалансированности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дотаций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субъекта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условий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также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поступлений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зачисленных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последнего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рабочего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дня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числе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проведения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заключительных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оборотов.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случае</w:t>
      </w:r>
      <w:proofErr w:type="gramStart"/>
      <w:r w:rsidRPr="00CB395A">
        <w:rPr>
          <w:sz w:val="28"/>
          <w:szCs w:val="28"/>
        </w:rPr>
        <w:t>,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если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заимствований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превысила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общую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погашения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долговых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обязательств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учетом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возможных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превышений,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пунктом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итогам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образовавшиеся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января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текущего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остатки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сумме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должны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быть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lastRenderedPageBreak/>
        <w:t>направлены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96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кодекса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РФ,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сокращением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предельного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заимствований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текущий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5.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Составление,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17.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сроки,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положениями</w:t>
      </w:r>
      <w:r w:rsidR="00CE113F" w:rsidRPr="00CB395A">
        <w:rPr>
          <w:sz w:val="28"/>
          <w:szCs w:val="28"/>
        </w:rPr>
        <w:t xml:space="preserve"> </w:t>
      </w:r>
      <w:hyperlink r:id="rId14" w:tgtFrame="_blank" w:history="1">
        <w:r w:rsidRPr="00CB395A">
          <w:rPr>
            <w:rStyle w:val="1"/>
            <w:sz w:val="28"/>
            <w:szCs w:val="28"/>
          </w:rPr>
          <w:t>Бюджетного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кодекса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Российской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Федерации</w:t>
        </w:r>
      </w:hyperlink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Положения.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сроком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один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3.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утверждаются: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перечень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коды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администраторов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перечень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коды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главных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администраторов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источников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proofErr w:type="gramEnd"/>
      <w:r w:rsidRPr="00CB395A">
        <w:rPr>
          <w:sz w:val="28"/>
          <w:szCs w:val="28"/>
        </w:rPr>
        <w:t>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перечень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коды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распорядителей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перечень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разделов,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подразделов,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целевых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программ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непрограммных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деятельности),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групп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(подгрупп)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видов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ведомственной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структуры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поступлений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кодам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видов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(подвидов)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классификации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операций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сектора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государственного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управления,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относящихся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бюджетов;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распределение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разделам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подразделам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классификации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бюджетов;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ведомственная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структура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ассигнований,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публичных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обязательств;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трансфертов,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других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(или)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предоставляемых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другим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системы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источники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верхний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предел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внутреннего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состоянию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января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следующего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указанием,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числе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верхнего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предела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гарантиям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показатели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lastRenderedPageBreak/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18.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вносит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позднее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15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ноября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текущего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года.</w:t>
      </w:r>
    </w:p>
    <w:p w:rsidR="008005C6" w:rsidRPr="00CB395A" w:rsidRDefault="008005C6" w:rsidP="00B951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Одновременно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представляются:</w:t>
      </w:r>
    </w:p>
    <w:p w:rsidR="00B9517E" w:rsidRPr="00CB395A" w:rsidRDefault="00B9517E" w:rsidP="00B9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Style w:val="blk"/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Pr="00CB395A">
        <w:rPr>
          <w:rFonts w:ascii="Times New Roman" w:hAnsi="Times New Roman" w:cs="Times New Roman"/>
          <w:sz w:val="28"/>
          <w:szCs w:val="28"/>
        </w:rPr>
        <w:t>Отдаленного сельского поселения Апшеронского района</w:t>
      </w:r>
      <w:r w:rsidRPr="00CB395A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B9517E" w:rsidRPr="00CB395A" w:rsidRDefault="00B9517E" w:rsidP="00B9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699"/>
      <w:bookmarkEnd w:id="3"/>
      <w:r w:rsidRPr="00CB395A">
        <w:rPr>
          <w:rStyle w:val="blk"/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Отдаленного сельского поселения Апшеронского района за текущий финансовый год;</w:t>
      </w:r>
    </w:p>
    <w:p w:rsidR="00B9517E" w:rsidRPr="00CB395A" w:rsidRDefault="00B9517E" w:rsidP="00B9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2700"/>
      <w:bookmarkEnd w:id="4"/>
      <w:r w:rsidRPr="00CB395A">
        <w:rPr>
          <w:rStyle w:val="blk"/>
          <w:rFonts w:ascii="Times New Roman" w:hAnsi="Times New Roman" w:cs="Times New Roman"/>
          <w:sz w:val="28"/>
          <w:szCs w:val="28"/>
        </w:rPr>
        <w:t>3) прогноз социально-экономического развития соответствующей территории Отдаленного сельского поселения Апшеронского района;</w:t>
      </w:r>
    </w:p>
    <w:p w:rsidR="00B9517E" w:rsidRPr="00CB395A" w:rsidRDefault="00B9517E" w:rsidP="00B9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3302"/>
      <w:bookmarkEnd w:id="5"/>
      <w:r w:rsidRPr="00CB395A">
        <w:rPr>
          <w:rStyle w:val="blk"/>
          <w:rFonts w:ascii="Times New Roman" w:hAnsi="Times New Roman" w:cs="Times New Roman"/>
          <w:sz w:val="28"/>
          <w:szCs w:val="28"/>
        </w:rPr>
        <w:t xml:space="preserve">4) среднесрочный финансовый план </w:t>
      </w:r>
      <w:r w:rsidRPr="00CB395A">
        <w:rPr>
          <w:rFonts w:ascii="Times New Roman" w:hAnsi="Times New Roman" w:cs="Times New Roman"/>
          <w:sz w:val="28"/>
          <w:szCs w:val="28"/>
        </w:rPr>
        <w:t>Отдаленного сельского поселения Апшеронского района</w:t>
      </w:r>
      <w:r w:rsidRPr="00CB395A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B9517E" w:rsidRPr="00CB395A" w:rsidRDefault="00B9517E" w:rsidP="00B9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2702"/>
      <w:bookmarkEnd w:id="6"/>
      <w:r w:rsidRPr="00CB395A">
        <w:rPr>
          <w:rStyle w:val="blk"/>
          <w:rFonts w:ascii="Times New Roman" w:hAnsi="Times New Roman" w:cs="Times New Roman"/>
          <w:sz w:val="28"/>
          <w:szCs w:val="28"/>
        </w:rPr>
        <w:t>5) пояснительная записка к проекту бюджета;</w:t>
      </w:r>
    </w:p>
    <w:p w:rsidR="00B9517E" w:rsidRPr="00CB395A" w:rsidRDefault="00B9517E" w:rsidP="00B9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2703"/>
      <w:bookmarkEnd w:id="7"/>
      <w:r w:rsidRPr="00CB395A">
        <w:rPr>
          <w:rStyle w:val="blk"/>
          <w:rFonts w:ascii="Times New Roman" w:hAnsi="Times New Roman" w:cs="Times New Roman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B9517E" w:rsidRPr="00CB395A" w:rsidRDefault="00B9517E" w:rsidP="00B9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5419"/>
      <w:bookmarkEnd w:id="8"/>
      <w:r w:rsidRPr="00CB395A">
        <w:rPr>
          <w:rStyle w:val="blk"/>
          <w:rFonts w:ascii="Times New Roman" w:hAnsi="Times New Roman" w:cs="Times New Roman"/>
          <w:sz w:val="28"/>
          <w:szCs w:val="28"/>
        </w:rPr>
        <w:t>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годом;</w:t>
      </w:r>
    </w:p>
    <w:p w:rsidR="00B9517E" w:rsidRPr="00CB395A" w:rsidRDefault="00B9517E" w:rsidP="00B9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2709"/>
      <w:bookmarkEnd w:id="9"/>
      <w:r w:rsidRPr="00CB395A">
        <w:rPr>
          <w:rStyle w:val="blk"/>
          <w:rFonts w:ascii="Times New Roman" w:hAnsi="Times New Roman" w:cs="Times New Roman"/>
          <w:sz w:val="28"/>
          <w:szCs w:val="28"/>
        </w:rPr>
        <w:t>8) оценка ожидаемого исполнения бюджета на текущий финансовый год;</w:t>
      </w:r>
    </w:p>
    <w:p w:rsidR="00B9517E" w:rsidRPr="00CB395A" w:rsidRDefault="00B9517E" w:rsidP="00B9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2710"/>
      <w:bookmarkStart w:id="11" w:name="dst3651"/>
      <w:bookmarkEnd w:id="10"/>
      <w:bookmarkEnd w:id="11"/>
      <w:r w:rsidRPr="00CB395A">
        <w:rPr>
          <w:rStyle w:val="blk"/>
          <w:rFonts w:ascii="Times New Roman" w:hAnsi="Times New Roman" w:cs="Times New Roman"/>
          <w:sz w:val="28"/>
          <w:szCs w:val="28"/>
        </w:rPr>
        <w:t>9) предложенный представительным органом проект бюджетной сметы, представляемый в случае возникновения разногласий с финансовым органом в отношении указанной бюджетной сметы;</w:t>
      </w:r>
    </w:p>
    <w:p w:rsidR="00B9517E" w:rsidRPr="00CB395A" w:rsidRDefault="00B9517E" w:rsidP="00B9517E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4290"/>
      <w:bookmarkStart w:id="13" w:name="dst102712"/>
      <w:bookmarkStart w:id="14" w:name="dst3851"/>
      <w:bookmarkEnd w:id="12"/>
      <w:bookmarkEnd w:id="13"/>
      <w:bookmarkEnd w:id="14"/>
      <w:r w:rsidRPr="00CB395A">
        <w:rPr>
          <w:rFonts w:ascii="Times New Roman" w:hAnsi="Times New Roman" w:cs="Times New Roman"/>
          <w:sz w:val="28"/>
          <w:szCs w:val="28"/>
        </w:rPr>
        <w:t>10) паспорта муниципальных программ Отдаленного сельского поселения Апшеронского района (проекты изменений в указанные паспорта);</w:t>
      </w:r>
    </w:p>
    <w:p w:rsidR="00B9517E" w:rsidRPr="00CB395A" w:rsidRDefault="00B9517E" w:rsidP="00B9517E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11) реестр расходных обязательств, подлежащих исполнению за счет средств бюджета поселения;</w:t>
      </w:r>
    </w:p>
    <w:p w:rsidR="00B9517E" w:rsidRPr="00CB395A" w:rsidRDefault="00B9517E" w:rsidP="00B951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12) бюджетный прогноз (проект бюджетного прогноза, проект изменений бюджетного прогноза) на долгосрочный период, в случае, если представительный орган Отдаленного сельского поселения Апшеронского района принял решение о его формировании;</w:t>
      </w:r>
    </w:p>
    <w:p w:rsidR="00B9517E" w:rsidRPr="00CB395A" w:rsidRDefault="00B9517E" w:rsidP="00B9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13) реестр источников доходов бюджета поселения.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19.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Организация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lastRenderedPageBreak/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рассматривает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Постоянная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налогам,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бюджету,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хозяйству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ответственная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(далее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–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бюджету),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организует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координирует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комиссиях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B9517E" w:rsidRPr="00CB395A" w:rsidRDefault="00B9517E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20.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Предварительное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вместе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соответствующими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документами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материалами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регистрации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председателем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подготовки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соответствии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требованиям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16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17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основании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председатель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принимает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принятии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Советом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либо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возвращении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администрацию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доработку.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случае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возвращения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администрацию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доработку,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доработанное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всеми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необходимыми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документами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материалами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должно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быть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представлено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десятидневный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Советом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порядке.</w:t>
      </w:r>
      <w:proofErr w:type="gramEnd"/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3.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течение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трех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дней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принятия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Советом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предварительного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депутатам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которые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течение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15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дней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дня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рассматривают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направляют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свои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предложения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замечания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бюджету.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Одновременно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пакетом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документов,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17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настоящего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подготовки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вышеуказанный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срок.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4.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поступления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замечаний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предложений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рассматривает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lastRenderedPageBreak/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учетом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предложений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депутатов,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также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своими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предложениями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администрацию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позднее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10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дней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принятия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может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вносить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любые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результатам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обсуждения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информировать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депутатов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sub_221"/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Публичные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слушания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  <w:bookmarkEnd w:id="15"/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Публичные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слушания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проводятся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целях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информирования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налоговой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политике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параметрах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Публичные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слушания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проводятся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Советом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нормативно-правовым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рассматривает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Предметом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являются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характеристики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прогнозируемый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году;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верхний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предел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внутреннего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долга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состоянию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января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следующего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годом;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размер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резервного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фонда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(профицит)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3.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При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заслушивается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доклад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lastRenderedPageBreak/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уполномоченного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доклад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председателя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постоянной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налогам,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бюджету,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хозяйству,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также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доклад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принимается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принятии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отклонении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proofErr w:type="gramEnd"/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выносится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голосование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целом.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После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принятия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считается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принятым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окончательной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редакции.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4.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Принятое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приложениями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подписания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опубликования.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подлежит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официальному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опубликованию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позднее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десяти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дней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после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подписания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вступает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силу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января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очередного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23.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Временное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управление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бюджетом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Если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вступило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силу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начала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текущего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временное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управление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190</w:t>
      </w:r>
      <w:r w:rsidR="00CE113F" w:rsidRPr="00CB395A">
        <w:rPr>
          <w:sz w:val="28"/>
          <w:szCs w:val="28"/>
        </w:rPr>
        <w:t xml:space="preserve"> </w:t>
      </w:r>
      <w:hyperlink r:id="rId15" w:tgtFrame="_blank" w:history="1">
        <w:r w:rsidRPr="00CB395A">
          <w:rPr>
            <w:rStyle w:val="1"/>
            <w:sz w:val="28"/>
            <w:szCs w:val="28"/>
          </w:rPr>
          <w:t>Бюджетного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кодекса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Российской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Федерации</w:t>
        </w:r>
      </w:hyperlink>
      <w:r w:rsidRPr="00CB395A">
        <w:rPr>
          <w:sz w:val="28"/>
          <w:szCs w:val="28"/>
        </w:rPr>
        <w:t>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окончании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периода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временного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управления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производится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статьей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191</w:t>
      </w:r>
      <w:r w:rsidR="00CE113F" w:rsidRPr="00CB395A">
        <w:rPr>
          <w:sz w:val="28"/>
          <w:szCs w:val="28"/>
        </w:rPr>
        <w:t xml:space="preserve"> </w:t>
      </w:r>
      <w:hyperlink r:id="rId16" w:tgtFrame="_blank" w:history="1">
        <w:r w:rsidRPr="00CB395A">
          <w:rPr>
            <w:rStyle w:val="1"/>
            <w:sz w:val="28"/>
            <w:szCs w:val="28"/>
          </w:rPr>
          <w:t>Бюджетного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кодекса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Российской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Федерации</w:t>
        </w:r>
      </w:hyperlink>
      <w:r w:rsidRPr="00CB395A">
        <w:rPr>
          <w:sz w:val="28"/>
          <w:szCs w:val="28"/>
        </w:rPr>
        <w:t>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24.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непосредственное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составление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вносит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Одновременно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пояснительная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записка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обоснованием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предлагаемых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изменений.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3.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рассматривается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определенном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Регламентом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lastRenderedPageBreak/>
        <w:t>Принятое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внесении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изменений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подписания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опубликования.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6.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25.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Исполнение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обеспечивается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Организация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возлагается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организуется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сводной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росписи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кассового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плана.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Бюджет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единства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кассы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подведомственности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Кассовое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обслуживание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казначейства.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соглашению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управлением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образования</w:t>
      </w:r>
      <w:r w:rsidR="00CE113F" w:rsidRPr="00CB395A">
        <w:rPr>
          <w:sz w:val="28"/>
          <w:szCs w:val="28"/>
        </w:rPr>
        <w:t xml:space="preserve"> </w:t>
      </w:r>
      <w:r w:rsidR="00CB395A">
        <w:rPr>
          <w:sz w:val="28"/>
          <w:szCs w:val="28"/>
        </w:rPr>
        <w:t>Апшеронский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казначейства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кассовому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обслуживанию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могут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быть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переданы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управлению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образования</w:t>
      </w:r>
      <w:r w:rsidR="00CE113F" w:rsidRPr="00CB395A">
        <w:rPr>
          <w:sz w:val="28"/>
          <w:szCs w:val="28"/>
        </w:rPr>
        <w:t xml:space="preserve"> </w:t>
      </w:r>
      <w:r w:rsidR="00CB395A">
        <w:rPr>
          <w:sz w:val="28"/>
          <w:szCs w:val="28"/>
        </w:rPr>
        <w:t>Апшеронский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26.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Лицевые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операций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Учет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операций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участниками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процесса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рамках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полномочий,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производится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лицевых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счетах,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открываемых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управлении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образования</w:t>
      </w:r>
      <w:r w:rsidR="00CE113F" w:rsidRPr="00CB395A">
        <w:rPr>
          <w:sz w:val="28"/>
          <w:szCs w:val="28"/>
        </w:rPr>
        <w:t xml:space="preserve"> </w:t>
      </w:r>
      <w:r w:rsidR="00CB395A">
        <w:rPr>
          <w:sz w:val="28"/>
          <w:szCs w:val="28"/>
        </w:rPr>
        <w:t>Апшеронский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Учет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операций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санкционирование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которым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органами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казначейства,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производится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лицевых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счетах,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открываемых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казначейства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основании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реестра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распорядителя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7.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27.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Контроль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lastRenderedPageBreak/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395A">
        <w:rPr>
          <w:sz w:val="28"/>
          <w:szCs w:val="28"/>
        </w:rPr>
        <w:t>Контроль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Советом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также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28.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составляется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органом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" w:name="sub_311"/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29.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Публичные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слушания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bookmarkEnd w:id="16"/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Публичные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слушания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годовому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проводятся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администрацией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порядке,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установленном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Советом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30.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Внешняя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проверка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Совете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подлежит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внешней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проверке,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которая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включает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внешнюю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проверку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администратора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администраторов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источников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распорядителя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подготовку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  <w:proofErr w:type="gramEnd"/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Внешняя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проверка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осуществляется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3.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позднее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апреля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текущего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подготовки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заключений: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lastRenderedPageBreak/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документы,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подлежащие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одновременно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Подготовка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проводится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срок,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превышающий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один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месяц.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4.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готовит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основании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внешней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проверки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администратора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proofErr w:type="gramEnd"/>
      <w:r w:rsidRPr="00CB395A">
        <w:rPr>
          <w:sz w:val="28"/>
          <w:szCs w:val="28"/>
        </w:rPr>
        <w:t>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5.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Одновременно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направляется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31.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Ежегодно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позднее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1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текущего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представляет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Одновременно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представляется: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проект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пояснительная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записка;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использовании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резервного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фонда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администрации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разделам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подразделам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классификации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бюджетов;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информация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части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трансфертов)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разрезе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межбюджетных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трансфертов;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информация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остатках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целевых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нецелевых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сложившихся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конец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года;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информация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реализации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адресной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инвестиционной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программы;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информация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выданных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гарантиях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разрезе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получателей;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отчетность,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предусмотренная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lastRenderedPageBreak/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32.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Порядок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Советом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района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1.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заслушивает: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доклад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главы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уполномоченного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лица;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доклад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председателя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комиссии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бюджету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доклад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председателя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муниципального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заключении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контрольного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2.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результатам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рассмотрения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принимает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либо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отклонении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случае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отклонения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Советом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оно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возвращается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для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устранения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фактов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недостоверного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или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неполного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отражения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данных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повторного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срок,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превышающий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один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месяц.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3.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Годовой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утверждается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Совета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указанием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общего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объема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(профицита)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бюджета.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Отдельными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приложениями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решению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об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исполнении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отчетный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год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утверждаются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показатели: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кодам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классификации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бюджетов;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ведомственной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структуре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разделам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подразделам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классификации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бюджетов;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-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источников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кодам</w:t>
      </w:r>
      <w:r w:rsidR="00CE113F" w:rsidRPr="00CB395A">
        <w:rPr>
          <w:sz w:val="28"/>
          <w:szCs w:val="28"/>
        </w:rPr>
        <w:t xml:space="preserve"> </w:t>
      </w:r>
      <w:proofErr w:type="gramStart"/>
      <w:r w:rsidRPr="00CB395A">
        <w:rPr>
          <w:sz w:val="28"/>
          <w:szCs w:val="28"/>
        </w:rPr>
        <w:t>классификации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источников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бюджетов</w:t>
      </w:r>
      <w:proofErr w:type="gramEnd"/>
      <w:r w:rsidRPr="00CB395A">
        <w:rPr>
          <w:sz w:val="28"/>
          <w:szCs w:val="28"/>
        </w:rPr>
        <w:t>».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Глава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8.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Ответственность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нарушение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Статья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33.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Ответственность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нарушение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законодательства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B395A">
        <w:rPr>
          <w:sz w:val="28"/>
          <w:szCs w:val="28"/>
        </w:rPr>
        <w:t>Совершение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действий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(бездействия)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финансовым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органом,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распорядителем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распорядителем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lastRenderedPageBreak/>
        <w:t>получателем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администратором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доходов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главным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администратором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источников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финансирования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дефицита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нарушение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законодательства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Российской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Федерации,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нормативных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правовых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актов,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регулирующих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правоотношения,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договоров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(соглашений),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на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основании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которых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предоставляются</w:t>
      </w:r>
      <w:proofErr w:type="gramEnd"/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средства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из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бюджета</w:t>
      </w:r>
      <w:r w:rsidR="00CE113F" w:rsidRPr="00CB395A">
        <w:rPr>
          <w:sz w:val="28"/>
          <w:szCs w:val="28"/>
        </w:rPr>
        <w:t xml:space="preserve"> </w:t>
      </w:r>
      <w:r w:rsidR="00CB395A"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поселения,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влечет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применение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бюджетных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мер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принуждения,</w:t>
      </w:r>
      <w:r w:rsidR="00CE113F" w:rsidRPr="00CB395A">
        <w:rPr>
          <w:sz w:val="28"/>
          <w:szCs w:val="28"/>
        </w:rPr>
        <w:t xml:space="preserve"> </w:t>
      </w:r>
      <w:r w:rsidRPr="00CB395A">
        <w:rPr>
          <w:sz w:val="28"/>
          <w:szCs w:val="28"/>
        </w:rPr>
        <w:t>предусмотренных</w:t>
      </w:r>
      <w:r w:rsidR="00CE113F" w:rsidRPr="00CB395A">
        <w:rPr>
          <w:sz w:val="28"/>
          <w:szCs w:val="28"/>
        </w:rPr>
        <w:t xml:space="preserve"> </w:t>
      </w:r>
      <w:hyperlink r:id="rId17" w:tgtFrame="_blank" w:history="1">
        <w:r w:rsidRPr="00CB395A">
          <w:rPr>
            <w:rStyle w:val="1"/>
            <w:sz w:val="28"/>
            <w:szCs w:val="28"/>
          </w:rPr>
          <w:t>Бюджетным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кодексом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Российской</w:t>
        </w:r>
        <w:r w:rsidR="00CE113F" w:rsidRPr="00CB395A">
          <w:rPr>
            <w:rStyle w:val="1"/>
            <w:sz w:val="28"/>
            <w:szCs w:val="28"/>
          </w:rPr>
          <w:t xml:space="preserve"> </w:t>
        </w:r>
        <w:r w:rsidRPr="00CB395A">
          <w:rPr>
            <w:rStyle w:val="1"/>
            <w:sz w:val="28"/>
            <w:szCs w:val="28"/>
          </w:rPr>
          <w:t>Федерации</w:t>
        </w:r>
      </w:hyperlink>
      <w:r w:rsidRPr="00CB395A">
        <w:rPr>
          <w:sz w:val="28"/>
          <w:szCs w:val="28"/>
        </w:rPr>
        <w:t>.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CE113F" w:rsidP="00800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8005C6" w:rsidP="00CB3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7" w:name="_GoBack"/>
      <w:bookmarkEnd w:id="17"/>
      <w:r w:rsidRPr="00CB395A">
        <w:rPr>
          <w:sz w:val="28"/>
          <w:szCs w:val="28"/>
        </w:rPr>
        <w:t>Глава</w:t>
      </w:r>
    </w:p>
    <w:p w:rsidR="008005C6" w:rsidRPr="00CB395A" w:rsidRDefault="00CB395A" w:rsidP="00CB3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Отдаленного</w:t>
      </w:r>
      <w:r w:rsidR="00CE113F" w:rsidRPr="00CB395A">
        <w:rPr>
          <w:sz w:val="28"/>
          <w:szCs w:val="28"/>
        </w:rPr>
        <w:t xml:space="preserve"> </w:t>
      </w:r>
      <w:r w:rsidR="008005C6" w:rsidRPr="00CB395A">
        <w:rPr>
          <w:sz w:val="28"/>
          <w:szCs w:val="28"/>
        </w:rPr>
        <w:t>сельского</w:t>
      </w:r>
      <w:r w:rsidR="00CE113F" w:rsidRPr="00CB395A">
        <w:rPr>
          <w:sz w:val="28"/>
          <w:szCs w:val="28"/>
        </w:rPr>
        <w:t xml:space="preserve"> </w:t>
      </w:r>
      <w:r w:rsidR="008005C6" w:rsidRPr="00CB395A">
        <w:rPr>
          <w:sz w:val="28"/>
          <w:szCs w:val="28"/>
        </w:rPr>
        <w:t>поселения</w:t>
      </w:r>
    </w:p>
    <w:p w:rsidR="008005C6" w:rsidRPr="00CB395A" w:rsidRDefault="00CB395A" w:rsidP="00CB3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395A">
        <w:rPr>
          <w:sz w:val="28"/>
          <w:szCs w:val="28"/>
        </w:rPr>
        <w:t>Апшеронского</w:t>
      </w:r>
      <w:r w:rsidR="00CE113F" w:rsidRPr="00CB395A">
        <w:rPr>
          <w:sz w:val="28"/>
          <w:szCs w:val="28"/>
        </w:rPr>
        <w:t xml:space="preserve"> </w:t>
      </w:r>
      <w:r w:rsidR="008005C6" w:rsidRPr="00CB395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CB395A">
        <w:rPr>
          <w:sz w:val="28"/>
          <w:szCs w:val="28"/>
        </w:rPr>
        <w:t>С.С.Мовян</w:t>
      </w:r>
      <w:proofErr w:type="spellEnd"/>
    </w:p>
    <w:p w:rsidR="008005C6" w:rsidRPr="00CB395A" w:rsidRDefault="00CE113F" w:rsidP="00CB3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8005C6" w:rsidRPr="00CB395A" w:rsidRDefault="00CE113F" w:rsidP="008005C6">
      <w:pPr>
        <w:pStyle w:val="1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95A">
        <w:rPr>
          <w:sz w:val="28"/>
          <w:szCs w:val="28"/>
        </w:rPr>
        <w:t xml:space="preserve"> </w:t>
      </w:r>
    </w:p>
    <w:p w:rsidR="00095300" w:rsidRPr="00CB395A" w:rsidRDefault="00095300">
      <w:pPr>
        <w:rPr>
          <w:rFonts w:ascii="Times New Roman" w:hAnsi="Times New Roman" w:cs="Times New Roman"/>
          <w:sz w:val="28"/>
          <w:szCs w:val="28"/>
        </w:rPr>
      </w:pPr>
    </w:p>
    <w:sectPr w:rsidR="00095300" w:rsidRPr="00CB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C6"/>
    <w:rsid w:val="00095300"/>
    <w:rsid w:val="000D2A49"/>
    <w:rsid w:val="0027570E"/>
    <w:rsid w:val="00287674"/>
    <w:rsid w:val="00467DC3"/>
    <w:rsid w:val="004C4E80"/>
    <w:rsid w:val="005F7375"/>
    <w:rsid w:val="00770CDB"/>
    <w:rsid w:val="008005C6"/>
    <w:rsid w:val="0083597A"/>
    <w:rsid w:val="00851E9C"/>
    <w:rsid w:val="00881D4A"/>
    <w:rsid w:val="008F2AE6"/>
    <w:rsid w:val="00A24740"/>
    <w:rsid w:val="00A54295"/>
    <w:rsid w:val="00B573E2"/>
    <w:rsid w:val="00B57985"/>
    <w:rsid w:val="00B9517E"/>
    <w:rsid w:val="00BA113C"/>
    <w:rsid w:val="00BC6E31"/>
    <w:rsid w:val="00C35883"/>
    <w:rsid w:val="00C95966"/>
    <w:rsid w:val="00CB395A"/>
    <w:rsid w:val="00CC1268"/>
    <w:rsid w:val="00CE113F"/>
    <w:rsid w:val="00D525EF"/>
    <w:rsid w:val="00FA4410"/>
    <w:rsid w:val="00FB1AA3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005C6"/>
  </w:style>
  <w:style w:type="paragraph" w:customStyle="1" w:styleId="10">
    <w:name w:val="Нижний колонтитул1"/>
    <w:basedOn w:val="a"/>
    <w:rsid w:val="0080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AA3"/>
    <w:pPr>
      <w:ind w:left="720"/>
      <w:contextualSpacing/>
    </w:pPr>
  </w:style>
  <w:style w:type="paragraph" w:customStyle="1" w:styleId="ConsPlusNormal">
    <w:name w:val="ConsPlusNormal"/>
    <w:rsid w:val="00B95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9517E"/>
  </w:style>
  <w:style w:type="paragraph" w:styleId="a5">
    <w:name w:val="No Spacing"/>
    <w:qFormat/>
    <w:rsid w:val="00CB3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B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005C6"/>
  </w:style>
  <w:style w:type="paragraph" w:customStyle="1" w:styleId="10">
    <w:name w:val="Нижний колонтитул1"/>
    <w:basedOn w:val="a"/>
    <w:rsid w:val="0080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AA3"/>
    <w:pPr>
      <w:ind w:left="720"/>
      <w:contextualSpacing/>
    </w:pPr>
  </w:style>
  <w:style w:type="paragraph" w:customStyle="1" w:styleId="ConsPlusNormal">
    <w:name w:val="ConsPlusNormal"/>
    <w:rsid w:val="00B95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9517E"/>
  </w:style>
  <w:style w:type="paragraph" w:styleId="a5">
    <w:name w:val="No Spacing"/>
    <w:qFormat/>
    <w:rsid w:val="00CB3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B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F21B21C-A408-42C4-B9FE-A939B863C84A" TargetMode="External"/><Relationship Id="rId13" Type="http://schemas.openxmlformats.org/officeDocument/2006/relationships/hyperlink" Target="https://pravo-search.minjust.ru/bigs/showDocument.html?id=8F21B21C-A408-42C4-B9FE-A939B863C84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8F21B21C-A408-42C4-B9FE-A939B863C84A" TargetMode="External"/><Relationship Id="rId12" Type="http://schemas.openxmlformats.org/officeDocument/2006/relationships/hyperlink" Target="https://pravo-search.minjust.ru/bigs/showDocument.html?id=8F21B21C-A408-42C4-B9FE-A939B863C84A" TargetMode="External"/><Relationship Id="rId17" Type="http://schemas.openxmlformats.org/officeDocument/2006/relationships/hyperlink" Target="https://pravo-search.minjust.ru/bigs/showDocument.html?id=8F21B21C-A408-42C4-B9FE-A939B863C84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8F21B21C-A408-42C4-B9FE-A939B863C84A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AB8CD4C4-8D82-444E-83C5-FF5157A65F8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avo-search.minjust.ru/bigs/showDocument.html?id=8F21B21C-A408-42C4-B9FE-A939B863C84A" TargetMode="External"/><Relationship Id="rId10" Type="http://schemas.openxmlformats.org/officeDocument/2006/relationships/hyperlink" Target="https://pravo-search.minjust.ru/bigs/showDocument.html?id=8F21B21C-A408-42C4-B9FE-A939B863C84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8F21B21C-A408-42C4-B9FE-A939B863C84A" TargetMode="External"/><Relationship Id="rId1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7892</Words>
  <Characters>44986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7</cp:revision>
  <cp:lastPrinted>2023-12-20T06:36:00Z</cp:lastPrinted>
  <dcterms:created xsi:type="dcterms:W3CDTF">2023-11-15T08:11:00Z</dcterms:created>
  <dcterms:modified xsi:type="dcterms:W3CDTF">2024-01-17T08:01:00Z</dcterms:modified>
</cp:coreProperties>
</file>